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9F7" w:rsidRPr="0018251A" w:rsidRDefault="006B1508" w:rsidP="00E4180E">
      <w:pPr>
        <w:spacing w:after="0" w:line="240" w:lineRule="auto"/>
        <w:jc w:val="center"/>
        <w:rPr>
          <w:rFonts w:ascii="Times New Roman" w:hAnsi="Times New Roman" w:cs="Times New Roman"/>
          <w:b/>
          <w:color w:val="1F1F1F" w:themeColor="text1"/>
          <w:sz w:val="28"/>
          <w:szCs w:val="28"/>
        </w:rPr>
      </w:pPr>
      <w:r>
        <w:rPr>
          <w:rFonts w:ascii="Times New Roman" w:hAnsi="Times New Roman" w:cs="Times New Roman"/>
          <w:b/>
          <w:color w:val="1F1F1F" w:themeColor="text1"/>
          <w:sz w:val="28"/>
          <w:szCs w:val="28"/>
        </w:rPr>
        <w:t xml:space="preserve">BÁO CÁO </w:t>
      </w:r>
      <w:r w:rsidR="00662AD1" w:rsidRPr="0018251A">
        <w:rPr>
          <w:rFonts w:ascii="Times New Roman" w:hAnsi="Times New Roman" w:cs="Times New Roman"/>
          <w:b/>
          <w:color w:val="1F1F1F" w:themeColor="text1"/>
          <w:sz w:val="28"/>
          <w:szCs w:val="28"/>
        </w:rPr>
        <w:t>THỐNG KÊ CÁC VẤN ĐỀ LƯU Ý ĐƯỢC ĐỀ CẬP TRONG CÔNG VĂN SỐ 4225/GDĐT-TC NGÀY 10/11/2017 CỦA SỞ GD</w:t>
      </w:r>
      <w:r>
        <w:rPr>
          <w:rFonts w:ascii="Times New Roman" w:hAnsi="Times New Roman" w:cs="Times New Roman"/>
          <w:b/>
          <w:color w:val="1F1F1F" w:themeColor="text1"/>
          <w:sz w:val="28"/>
          <w:szCs w:val="28"/>
        </w:rPr>
        <w:t xml:space="preserve"> &amp;</w:t>
      </w:r>
      <w:r w:rsidR="00662AD1" w:rsidRPr="0018251A">
        <w:rPr>
          <w:rFonts w:ascii="Times New Roman" w:hAnsi="Times New Roman" w:cs="Times New Roman"/>
          <w:b/>
          <w:color w:val="1F1F1F" w:themeColor="text1"/>
          <w:sz w:val="28"/>
          <w:szCs w:val="28"/>
        </w:rPr>
        <w:t xml:space="preserve"> ĐT</w:t>
      </w:r>
    </w:p>
    <w:p w:rsidR="00B748AB" w:rsidRPr="0018251A" w:rsidRDefault="006B1508" w:rsidP="00B748AB">
      <w:pPr>
        <w:jc w:val="both"/>
        <w:rPr>
          <w:rFonts w:ascii="Times New Roman" w:hAnsi="Times New Roman" w:cs="Times New Roman"/>
          <w:b/>
          <w:color w:val="1F1F1F" w:themeColor="text1"/>
          <w:sz w:val="28"/>
          <w:szCs w:val="28"/>
        </w:rPr>
      </w:pPr>
      <w:r w:rsidRPr="0018251A">
        <w:rPr>
          <w:rFonts w:ascii="Times New Roman" w:hAnsi="Times New Roman" w:cs="Times New Roman"/>
          <w:b/>
          <w:noProof/>
          <w:color w:val="1F1F1F" w:themeColor="text1"/>
          <w:sz w:val="28"/>
          <w:szCs w:val="28"/>
        </w:rPr>
        <mc:AlternateContent>
          <mc:Choice Requires="wps">
            <w:drawing>
              <wp:anchor distT="0" distB="0" distL="114300" distR="114300" simplePos="0" relativeHeight="251659264" behindDoc="0" locked="0" layoutInCell="1" allowOverlap="1" wp14:anchorId="7C33EE1A" wp14:editId="6F424A56">
                <wp:simplePos x="0" y="0"/>
                <wp:positionH relativeFrom="column">
                  <wp:posOffset>2267597</wp:posOffset>
                </wp:positionH>
                <wp:positionV relativeFrom="paragraph">
                  <wp:posOffset>-156714</wp:posOffset>
                </wp:positionV>
                <wp:extent cx="15354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5354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8.55pt,-12.35pt" to="299.4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" strokecolor="#4579b8 [3044]"/>
            </w:pict>
          </mc:Fallback>
        </mc:AlternateContent>
      </w:r>
    </w:p>
    <w:p w:rsidR="00662AD1" w:rsidRPr="0018251A" w:rsidRDefault="008E1D75" w:rsidP="00B748AB">
      <w:pPr>
        <w:pStyle w:val="ListParagraph"/>
        <w:numPr>
          <w:ilvl w:val="0"/>
          <w:numId w:val="1"/>
        </w:numPr>
        <w:ind w:left="0" w:firstLine="360"/>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Về công tác tuyển dụng, sử dụng định mức số người làm việc và ký kết hợp đồng lao động</w:t>
      </w:r>
    </w:p>
    <w:p w:rsidR="008E1D75" w:rsidRPr="0018251A" w:rsidRDefault="00E52AD5" w:rsidP="00B748AB">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a/ </w:t>
      </w:r>
      <w:r w:rsidR="008E1D75" w:rsidRPr="0018251A">
        <w:rPr>
          <w:rFonts w:ascii="Times New Roman" w:hAnsi="Times New Roman" w:cs="Times New Roman"/>
          <w:color w:val="1F1F1F" w:themeColor="text1"/>
          <w:sz w:val="28"/>
          <w:szCs w:val="28"/>
        </w:rPr>
        <w:t>Hàng năm thực hiện</w:t>
      </w:r>
      <w:r w:rsidR="00F81FBE" w:rsidRPr="0018251A">
        <w:rPr>
          <w:rFonts w:ascii="Times New Roman" w:hAnsi="Times New Roman" w:cs="Times New Roman"/>
          <w:color w:val="1F1F1F" w:themeColor="text1"/>
          <w:sz w:val="28"/>
          <w:szCs w:val="28"/>
        </w:rPr>
        <w:t xml:space="preserve"> công tác</w:t>
      </w:r>
      <w:r w:rsidR="008E1D75" w:rsidRPr="0018251A">
        <w:rPr>
          <w:rFonts w:ascii="Times New Roman" w:hAnsi="Times New Roman" w:cs="Times New Roman"/>
          <w:color w:val="1F1F1F" w:themeColor="text1"/>
          <w:sz w:val="28"/>
          <w:szCs w:val="28"/>
        </w:rPr>
        <w:t xml:space="preserve"> quy hoạch, </w:t>
      </w:r>
      <w:r w:rsidR="00F81FBE" w:rsidRPr="0018251A">
        <w:rPr>
          <w:rFonts w:ascii="Times New Roman" w:hAnsi="Times New Roman" w:cs="Times New Roman"/>
          <w:color w:val="1F1F1F" w:themeColor="text1"/>
          <w:sz w:val="28"/>
          <w:szCs w:val="28"/>
        </w:rPr>
        <w:t xml:space="preserve">xây dựng </w:t>
      </w:r>
      <w:r w:rsidR="008E1D75" w:rsidRPr="0018251A">
        <w:rPr>
          <w:rFonts w:ascii="Times New Roman" w:hAnsi="Times New Roman" w:cs="Times New Roman"/>
          <w:color w:val="1F1F1F" w:themeColor="text1"/>
          <w:sz w:val="28"/>
          <w:szCs w:val="28"/>
        </w:rPr>
        <w:t>kế hoạch phát triển đội ngũ</w:t>
      </w:r>
      <w:r w:rsidR="00F81FBE" w:rsidRPr="0018251A">
        <w:rPr>
          <w:rFonts w:ascii="Times New Roman" w:hAnsi="Times New Roman" w:cs="Times New Roman"/>
          <w:color w:val="1F1F1F" w:themeColor="text1"/>
          <w:sz w:val="28"/>
          <w:szCs w:val="28"/>
        </w:rPr>
        <w:t xml:space="preserve"> được </w:t>
      </w:r>
      <w:r w:rsidR="008E1D75" w:rsidRPr="0018251A">
        <w:rPr>
          <w:rFonts w:ascii="Times New Roman" w:hAnsi="Times New Roman" w:cs="Times New Roman"/>
          <w:color w:val="1F1F1F" w:themeColor="text1"/>
          <w:sz w:val="28"/>
          <w:szCs w:val="28"/>
        </w:rPr>
        <w:t>căn cứ trên quy mô trường, lớp, định mức số người làm việc; tổ chức tuyển dụng</w:t>
      </w:r>
      <w:r w:rsidR="00F81FBE" w:rsidRPr="0018251A">
        <w:rPr>
          <w:rFonts w:ascii="Times New Roman" w:hAnsi="Times New Roman" w:cs="Times New Roman"/>
          <w:color w:val="1F1F1F" w:themeColor="text1"/>
          <w:sz w:val="28"/>
          <w:szCs w:val="28"/>
        </w:rPr>
        <w:t xml:space="preserve"> theo thẩm quyền được Sở Giáo</w:t>
      </w:r>
      <w:r w:rsidR="00F8745F" w:rsidRPr="0018251A">
        <w:rPr>
          <w:rFonts w:ascii="Times New Roman" w:hAnsi="Times New Roman" w:cs="Times New Roman"/>
          <w:color w:val="1F1F1F" w:themeColor="text1"/>
          <w:sz w:val="28"/>
          <w:szCs w:val="28"/>
        </w:rPr>
        <w:t xml:space="preserve"> dục - </w:t>
      </w:r>
      <w:r w:rsidR="00F81FBE" w:rsidRPr="0018251A">
        <w:rPr>
          <w:rFonts w:ascii="Times New Roman" w:hAnsi="Times New Roman" w:cs="Times New Roman"/>
          <w:color w:val="1F1F1F" w:themeColor="text1"/>
          <w:sz w:val="28"/>
          <w:szCs w:val="28"/>
        </w:rPr>
        <w:t>Đào tạo phân cấp.</w:t>
      </w:r>
    </w:p>
    <w:p w:rsidR="00DB0529" w:rsidRPr="0018251A" w:rsidRDefault="00DB0529" w:rsidP="00DB0529">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Căn cứ quyết định số 506/QĐ-GDĐT-TC ngày 29 tháng 3 năm 2016 của Sở Giáo dục và Đào tạo Thành phố Hồ Chí Minh về phân cấp tổ chức tuyển dụng viên chức.</w:t>
      </w:r>
    </w:p>
    <w:p w:rsidR="00DB0529" w:rsidRPr="0018251A" w:rsidRDefault="00DB0529" w:rsidP="00DB0529">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 xml:space="preserve">Trường Cao đẳng Lý Tự Trọng </w:t>
      </w:r>
      <w:r w:rsidR="005625B5" w:rsidRPr="0018251A">
        <w:rPr>
          <w:rFonts w:ascii="Times New Roman" w:hAnsi="Times New Roman" w:cs="Times New Roman"/>
          <w:sz w:val="28"/>
          <w:szCs w:val="28"/>
        </w:rPr>
        <w:t>Thành phố Hồ Chí Minh</w:t>
      </w:r>
      <w:r w:rsidRPr="0018251A">
        <w:rPr>
          <w:rFonts w:ascii="Times New Roman" w:hAnsi="Times New Roman" w:cs="Times New Roman"/>
          <w:sz w:val="28"/>
          <w:szCs w:val="28"/>
        </w:rPr>
        <w:t xml:space="preserve">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hàng năm Trường đều xây dựng kế hoạch tuyển dụng viên chức. Việc tuyển dụng VC của trường đều xuất phát từ nhu cầu của các phòng, khoa, bộ môn, trung tâm và dựa trên chỉ tiêu biên chế đã được Sở Giáo dục và Đào tạo phê duyệt.</w:t>
      </w:r>
    </w:p>
    <w:p w:rsidR="00DB0529" w:rsidRPr="0018251A" w:rsidRDefault="00DB0529" w:rsidP="00DB0529">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sz w:val="28"/>
          <w:szCs w:val="28"/>
        </w:rPr>
        <w:t>Việc tuyển dụng được thông báo công khai các yêu cầu, tiêu chuẩn, số lượng cần tuyển, thời gian và nội dung thi tuyển rõ ràng trong kế hoạch tuyển dụng, đăng trên website của trường và báo Người lao động.</w:t>
      </w:r>
    </w:p>
    <w:p w:rsidR="00F81FBE" w:rsidRPr="0018251A" w:rsidRDefault="00E52AD5" w:rsidP="00B748AB">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b/ </w:t>
      </w:r>
      <w:r w:rsidR="001430F7" w:rsidRPr="0018251A">
        <w:rPr>
          <w:rFonts w:ascii="Times New Roman" w:hAnsi="Times New Roman" w:cs="Times New Roman"/>
          <w:color w:val="1F1F1F" w:themeColor="text1"/>
          <w:sz w:val="28"/>
          <w:szCs w:val="28"/>
        </w:rPr>
        <w:t>Nhà trường hiện đang thực hiện ký hợp đồng</w:t>
      </w:r>
      <w:r w:rsidRPr="0018251A">
        <w:rPr>
          <w:rFonts w:ascii="Times New Roman" w:hAnsi="Times New Roman" w:cs="Times New Roman"/>
          <w:color w:val="1F1F1F" w:themeColor="text1"/>
          <w:sz w:val="28"/>
          <w:szCs w:val="28"/>
        </w:rPr>
        <w:t xml:space="preserve"> với </w:t>
      </w:r>
      <w:r w:rsidR="00FA6ABA" w:rsidRPr="0018251A">
        <w:rPr>
          <w:rFonts w:ascii="Times New Roman" w:hAnsi="Times New Roman" w:cs="Times New Roman"/>
          <w:sz w:val="28"/>
          <w:szCs w:val="28"/>
        </w:rPr>
        <w:t xml:space="preserve">64 </w:t>
      </w:r>
      <w:r w:rsidRPr="0018251A">
        <w:rPr>
          <w:rFonts w:ascii="Times New Roman" w:hAnsi="Times New Roman" w:cs="Times New Roman"/>
          <w:color w:val="1F1F1F" w:themeColor="text1"/>
          <w:sz w:val="28"/>
          <w:szCs w:val="28"/>
        </w:rPr>
        <w:t>người lao động để làm công tác chuyên môn, nghiệp vụ, cụ thể như sau:</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03 người lao động đang làm việc tại phòng Kế hoạch – Tài chính, vị trí làm việc: Kế toán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15 người lao động đang làm việc tại phòng Tổ chức – Hành chính – Tổng hợp, vị trí làm việc: 01 văn thư, 03 chuyên viên, 11 bảo vệ;</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06 người lao động đang làm việc tại phòng Tuyển sinh – Đào tạo, vị trí làm việc: 02 chuyên viên, 3 chuyên viên cao đẳng, 01 NV đánh máy;</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07 người lao động đang làm việc tại phòng công tác Chính trị - HSSV, vị trí làm việc: 04 chuyên viên, 3 nhân viên quản lý Ký túc xá;</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lastRenderedPageBreak/>
        <w:t>20 người lao động đang làm việc tại phòng Quản trị - Dịch vụ, vị trí làm việc: 01 chuyên viên, 05 kỹ thuật, 14 phục vụ;</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02 người lao động đang làm việc tại phòng Quản lý khoa học - HTQT, vị trí làm việc: 02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phòng Khảo thí và Đảm bảo chất lượng, vị trí làm việc: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05 người lao động đang làm việc tại Tổ Thanh tra – Pháp chế, vị trí làm việc: 02 chuyên viên, 03 chuyên viên cao đẳng;</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02 người lao động đang làm việc tại Trung tâm Truyền thông – Thư viện, vị trí làm việc: 02 thư viện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Trung tâm Quan hệ – Doanh nghiệp, vị trí làm việc: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Trung tâm Đào tạo Lý Tự Trọng, vị trí làm việc: Chuyên viên;</w:t>
      </w:r>
    </w:p>
    <w:p w:rsidR="00E52AD5" w:rsidRPr="0018251A" w:rsidRDefault="00FA6ABA" w:rsidP="00FA6ABA">
      <w:pPr>
        <w:pStyle w:val="ListParagraph"/>
        <w:ind w:left="1080" w:hanging="1080"/>
        <w:jc w:val="both"/>
        <w:rPr>
          <w:rFonts w:ascii="Times New Roman" w:hAnsi="Times New Roman" w:cs="Times New Roman"/>
          <w:color w:val="1F1F1F" w:themeColor="text1"/>
          <w:sz w:val="28"/>
          <w:szCs w:val="28"/>
        </w:rPr>
      </w:pPr>
      <w:r w:rsidRPr="0018251A">
        <w:rPr>
          <w:rFonts w:ascii="Times New Roman" w:hAnsi="Times New Roman" w:cs="Times New Roman"/>
          <w:sz w:val="28"/>
          <w:szCs w:val="28"/>
        </w:rPr>
        <w:t>01 người lao động đang làm việc tại Trung tâm Y tế, vị trí làm việc: Y sĩ.</w:t>
      </w:r>
    </w:p>
    <w:p w:rsidR="00E52AD5" w:rsidRPr="0018251A" w:rsidRDefault="00E52AD5" w:rsidP="00F8745F">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c/ Số lượng người </w:t>
      </w:r>
      <w:r w:rsidR="00933F00" w:rsidRPr="0018251A">
        <w:rPr>
          <w:rFonts w:ascii="Times New Roman" w:hAnsi="Times New Roman" w:cs="Times New Roman"/>
          <w:color w:val="1F1F1F" w:themeColor="text1"/>
          <w:sz w:val="28"/>
          <w:szCs w:val="28"/>
        </w:rPr>
        <w:t xml:space="preserve">lao động </w:t>
      </w:r>
      <w:r w:rsidRPr="0018251A">
        <w:rPr>
          <w:rFonts w:ascii="Times New Roman" w:hAnsi="Times New Roman" w:cs="Times New Roman"/>
          <w:color w:val="1F1F1F" w:themeColor="text1"/>
          <w:sz w:val="28"/>
          <w:szCs w:val="28"/>
        </w:rPr>
        <w:t>Nhà trường đang thực hiện ký kết hợp đồng lao động chưa qua tuyển dụng:</w:t>
      </w:r>
      <w:r w:rsidR="008717CB" w:rsidRPr="0018251A">
        <w:rPr>
          <w:rFonts w:ascii="Times New Roman" w:hAnsi="Times New Roman" w:cs="Times New Roman"/>
          <w:sz w:val="28"/>
          <w:szCs w:val="28"/>
        </w:rPr>
        <w:t xml:space="preserve"> 54 cá nhân</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 Số lượng người lao động Nhà trường đang thực hiện ký kết hợp đồng lao động theo Nghị định số 68/2000/NĐ-CP ngày 17/11/2000: 10 người, trong đó:</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d1. Đúng đối tượng:</w:t>
      </w:r>
    </w:p>
    <w:p w:rsidR="008717CB" w:rsidRPr="0018251A" w:rsidRDefault="008717CB" w:rsidP="008717CB">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04 người lao động đang làm việc tại phòng Tổ chức – Hành chính – Tổng hợp, vị trí làm việc: 04 bảo vệ;</w:t>
      </w:r>
    </w:p>
    <w:p w:rsidR="008717CB" w:rsidRPr="0018251A" w:rsidRDefault="008717CB" w:rsidP="008717CB">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05 người lao động đang làm việc tại phòng Quản trị - Dịch vụ, vị trí làm việc: Phục vụ.</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d2. Không đúng đối tượng:</w:t>
      </w:r>
    </w:p>
    <w:p w:rsidR="00933F00" w:rsidRPr="0018251A" w:rsidRDefault="008717CB" w:rsidP="008717CB">
      <w:pPr>
        <w:ind w:firstLine="360"/>
        <w:jc w:val="both"/>
        <w:rPr>
          <w:rFonts w:ascii="Times New Roman" w:hAnsi="Times New Roman" w:cs="Times New Roman"/>
          <w:color w:val="1F1F1F" w:themeColor="text1"/>
          <w:sz w:val="28"/>
          <w:szCs w:val="28"/>
        </w:rPr>
      </w:pPr>
      <w:r w:rsidRPr="0018251A">
        <w:rPr>
          <w:rFonts w:ascii="Times New Roman" w:hAnsi="Times New Roman" w:cs="Times New Roman"/>
          <w:sz w:val="28"/>
          <w:szCs w:val="28"/>
        </w:rPr>
        <w:t>01 người lao động đang làm việc tại phòng Quản trị - Dịch vụ, vị trí làm việc: Kỹ thuật (mã ngạch bảo vệ).</w:t>
      </w:r>
    </w:p>
    <w:p w:rsidR="008E1D75" w:rsidRPr="0018251A" w:rsidRDefault="008E1D75" w:rsidP="00B748AB">
      <w:pPr>
        <w:pStyle w:val="ListParagraph"/>
        <w:numPr>
          <w:ilvl w:val="0"/>
          <w:numId w:val="1"/>
        </w:numPr>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Về công tác văn thư và lưu trữ của đơn vị</w:t>
      </w:r>
      <w:r w:rsidR="00933F00" w:rsidRPr="0018251A">
        <w:rPr>
          <w:rFonts w:ascii="Times New Roman" w:hAnsi="Times New Roman" w:cs="Times New Roman"/>
          <w:b/>
          <w:color w:val="1F1F1F" w:themeColor="text1"/>
          <w:sz w:val="28"/>
          <w:szCs w:val="28"/>
        </w:rPr>
        <w:t>:</w:t>
      </w:r>
    </w:p>
    <w:p w:rsidR="00933F00" w:rsidRPr="0018251A" w:rsidRDefault="00933F00" w:rsidP="00B748AB">
      <w:pPr>
        <w:pStyle w:val="ListParagraph"/>
        <w:numPr>
          <w:ilvl w:val="0"/>
          <w:numId w:val="3"/>
        </w:numPr>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Đã được Sở GD&amp; ĐT phê duyệt, ra quyết định thành lập Hội đồng trường</w:t>
      </w:r>
    </w:p>
    <w:p w:rsidR="00933F00" w:rsidRPr="0018251A" w:rsidRDefault="00933F00" w:rsidP="00B748AB">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Đang thực hiện công tác chuẩn bị xây dựng và ban hành Quy chế tổ chức và hoạt động của đơn vị theo quy định của Thông tư số 46/2016 và Thông tư số </w:t>
      </w:r>
      <w:r w:rsidRPr="0018251A">
        <w:rPr>
          <w:rFonts w:ascii="Times New Roman" w:hAnsi="Times New Roman" w:cs="Times New Roman"/>
          <w:color w:val="1F1F1F" w:themeColor="text1"/>
          <w:sz w:val="28"/>
          <w:szCs w:val="28"/>
        </w:rPr>
        <w:lastRenderedPageBreak/>
        <w:t>47/2016 của Bộ LĐ</w:t>
      </w:r>
      <w:r w:rsidR="004B4CC2" w:rsidRPr="0018251A">
        <w:rPr>
          <w:rFonts w:ascii="Times New Roman" w:hAnsi="Times New Roman" w:cs="Times New Roman"/>
          <w:color w:val="1F1F1F" w:themeColor="text1"/>
          <w:sz w:val="28"/>
          <w:szCs w:val="28"/>
        </w:rPr>
        <w:t xml:space="preserve">-TB và XH quy định về Điều lệ trường Cao đẳng, </w:t>
      </w:r>
      <w:r w:rsidR="004B4CC2" w:rsidRPr="0018251A">
        <w:rPr>
          <w:rFonts w:ascii="Times New Roman" w:hAnsi="Times New Roman" w:cs="Times New Roman"/>
          <w:b/>
          <w:i/>
          <w:color w:val="1F1F1F" w:themeColor="text1"/>
          <w:sz w:val="28"/>
          <w:szCs w:val="28"/>
        </w:rPr>
        <w:t>dự kiến thời gian hoàn thành 31/12/2017</w:t>
      </w:r>
      <w:r w:rsidR="004B4CC2" w:rsidRPr="0018251A">
        <w:rPr>
          <w:rFonts w:ascii="Times New Roman" w:hAnsi="Times New Roman" w:cs="Times New Roman"/>
          <w:color w:val="1F1F1F" w:themeColor="text1"/>
          <w:sz w:val="28"/>
          <w:szCs w:val="28"/>
        </w:rPr>
        <w:t>.</w:t>
      </w:r>
    </w:p>
    <w:p w:rsidR="004B4CC2" w:rsidRPr="0018251A" w:rsidRDefault="004B4CC2" w:rsidP="00B748AB">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Đang triển khai thực hiện công tác lưu trữ các loại văn bản, hồ sơ cá nhân viên chức theo quy đị</w:t>
      </w:r>
      <w:r w:rsidR="00D60CCB">
        <w:rPr>
          <w:rFonts w:ascii="Times New Roman" w:hAnsi="Times New Roman" w:cs="Times New Roman"/>
          <w:color w:val="1F1F1F" w:themeColor="text1"/>
          <w:sz w:val="28"/>
          <w:szCs w:val="28"/>
        </w:rPr>
        <w:t>n</w:t>
      </w:r>
      <w:r w:rsidRPr="0018251A">
        <w:rPr>
          <w:rFonts w:ascii="Times New Roman" w:hAnsi="Times New Roman" w:cs="Times New Roman"/>
          <w:color w:val="1F1F1F" w:themeColor="text1"/>
          <w:sz w:val="28"/>
          <w:szCs w:val="28"/>
        </w:rPr>
        <w:t xml:space="preserve">h của Thông tư số 07/2012/TT-BNV ngày 22/11/2012 và Quyết định số 14/2006/QĐ-BNV ngày 06/11/2006, </w:t>
      </w:r>
      <w:r w:rsidRPr="0018251A">
        <w:rPr>
          <w:rFonts w:ascii="Times New Roman" w:hAnsi="Times New Roman" w:cs="Times New Roman"/>
          <w:b/>
          <w:i/>
          <w:color w:val="1F1F1F" w:themeColor="text1"/>
          <w:sz w:val="28"/>
          <w:szCs w:val="28"/>
        </w:rPr>
        <w:t>dự kiến thời gian hoàn thành 28/02/2018.</w:t>
      </w:r>
    </w:p>
    <w:p w:rsidR="008E1D75" w:rsidRPr="0018251A" w:rsidRDefault="008E1D75" w:rsidP="00B748AB">
      <w:pPr>
        <w:pStyle w:val="ListParagraph"/>
        <w:numPr>
          <w:ilvl w:val="0"/>
          <w:numId w:val="1"/>
        </w:numPr>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Về việc thực hiện chế độ chính sách</w:t>
      </w:r>
    </w:p>
    <w:p w:rsidR="00741D8D" w:rsidRPr="0018251A" w:rsidRDefault="00741D8D" w:rsidP="00741D8D">
      <w:pPr>
        <w:pStyle w:val="ListParagraph"/>
        <w:numPr>
          <w:ilvl w:val="1"/>
          <w:numId w:val="6"/>
        </w:numPr>
        <w:tabs>
          <w:tab w:val="left" w:pos="1134"/>
        </w:tabs>
        <w:spacing w:before="60" w:after="60" w:line="240" w:lineRule="auto"/>
        <w:ind w:left="0" w:firstLine="426"/>
        <w:contextualSpacing w:val="0"/>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M</w:t>
      </w:r>
      <w:r w:rsidRPr="0018251A">
        <w:rPr>
          <w:rFonts w:ascii="Times New Roman" w:hAnsi="Times New Roman" w:cs="Times New Roman"/>
          <w:b/>
          <w:color w:val="1F1F1F" w:themeColor="text1"/>
          <w:sz w:val="28"/>
          <w:szCs w:val="28"/>
          <w:lang w:val="vi-VN"/>
        </w:rPr>
        <w:t xml:space="preserve">ức tiền lương </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Nhà trường đã thực hiện chi trả đầy đủ các chế độ lương và phụ cấp theo lương (nếu có) cho từng đối tượng theo đúng quy định của nhà nước cụ thể: Áp dụng Nghị định 204/2004/NĐ-CP ngày 14 tháng 12 năm 2004 của Chính phủ về chế độ tiền lương đối với cán bộ, công chức, viên chức và lực lượng vũ trang.</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ký kết HĐLĐ đúng qui định đối với viên chức mới tuyển dụng.</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hồ sơ nghỉ hưu đúng qui định.</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Cập nhật đầy đủ dữ liệu cá nhân trong phần mềm quản lý nâng lương và phần mềm quản lý nhân sự trực tuyến Epmis.</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Nâng lương theo niên hạn và trước niên hạn được thực hiện theo Thông tư số 08/2013/TT-BNV ngày 31/7/2013, bảo đảm thực hiện đúng thời gian qui định.</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người lao động ký hợp đồng với trường tính đến thời điểm 30/11/2017 là 82 người, trong đó có 26 người ký hợp đồng thỉnh giảng (hưởng lương theo số tiết trực tiếp giảng dạy) và 56 người ký hợp đồng lao động không thời hạn và xác định thời hạn.</w:t>
      </w:r>
    </w:p>
    <w:p w:rsidR="00741D8D" w:rsidRPr="0018251A" w:rsidRDefault="00741D8D" w:rsidP="00741D8D">
      <w:pPr>
        <w:pStyle w:val="ListParagraph"/>
        <w:numPr>
          <w:ilvl w:val="1"/>
          <w:numId w:val="6"/>
        </w:numPr>
        <w:tabs>
          <w:tab w:val="left" w:pos="1134"/>
        </w:tabs>
        <w:spacing w:before="60" w:after="60" w:line="240" w:lineRule="auto"/>
        <w:ind w:left="0" w:firstLine="426"/>
        <w:contextualSpacing w:val="0"/>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Các loại phụ cấp, chế độ hỗ trợ</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Chi trả các khoản phụ cấp tính đến ngày 30/11/2017, trong đó:</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chức vụ:</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theo Thông tư 33/2005/TT-BGDĐT ngày 08 tháng 12 năm 2005 của Bộ Giáo dục và Đào tạo hướng dẫn thực hiện chế độ phụ cấp chức vụ lãnh đạo đối với cán bộ,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người được hưởng phụ cấp chức vụ là: 63 người</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(Hiệu trưởng, Phó Hiệu trưởng, Trưởng + Phó đơn vị trực thuộc trường, Trưởng bộ môn, tổ)</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ưu đãi ngành Giáo dục đào tạo: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theo:</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  Quyết định số 224/2005/QĐ-TTg ngày 06 tháng 10 năm 2005 của Thủ tướng Chính phủ về chế độ phụ cấp ưu đãi đối với nhà giáo đang trực tiếp giảng dạy trong các cơ sở giáo dục công lập; </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lastRenderedPageBreak/>
        <w:t>+ Thông tư 01/2006/TTLT-BGDĐT-BTC ngày 23 tháng 01 năm 2006 về hướng dẫn thực hiện Quyết định 224/2005/QĐ-TTg.</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Thông qua kết quả xét của Hội đồng xét phụ cấp ưu đãi, ban hành các quyết định phụ cấp ưu đãi đối với viên chức định kỳ vào đầu năm học.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người được hưởng phụ cấp ưu đãi trực tiếp giảng dạy là: 202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ưu đãi ngành Y tế:</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Nghị định 56/2011/NĐ-CP ngày 04 tháng 7 năm 2011 về Quy định chế độ phụ cấp ưu đãi theo nghề đối với công chức, viên chức đang công tác tại các cơ sở y tế công lập.</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w:t>
      </w:r>
      <w:r w:rsidRPr="0018251A">
        <w:rPr>
          <w:rFonts w:ascii="Times New Roman" w:hAnsi="Times New Roman" w:cs="Times New Roman"/>
          <w:color w:val="1F1F1F" w:themeColor="text1"/>
          <w:sz w:val="28"/>
          <w:szCs w:val="28"/>
        </w:rPr>
        <w:t xml:space="preserve"> hưởng phụ cấp ưu đãi ngành Y tế là: 04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thâm niên nhà giáo: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Thực hiện theo:</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Nghị định số 54/2011/NĐ-CP ngày 04 tháng 7 năm 2011 của Chính phủ,</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 Thông tư liên tịch số 68/2011/TTLT-BGDĐT-BNV-BTC-BLĐTBXH ngày 30 tháng 12 năm 2011 của Liên Bộ Giáo dục và Đào tạo, Bộ Nội vụ, Bộ Tài chính, Bộ Lao động – Thương binh – Xã hội. </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Văn bản 6207/LS-TC-GDĐT-NV-LĐTBXH ngày 03 tháng 7 năm 2012 hướng dẫn thực hiện Thông tư Liên tịch số 68/2011/TTLT-BGDĐT-BNV-BTC-BLĐTBXH.</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Hội đồng xét phụ cấp thâm niên đối với Nhà giáo tổ chức thực hiện hàng năm.</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w:t>
      </w:r>
      <w:r w:rsidRPr="0018251A">
        <w:rPr>
          <w:rFonts w:ascii="Times New Roman" w:hAnsi="Times New Roman" w:cs="Times New Roman"/>
          <w:color w:val="1F1F1F" w:themeColor="text1"/>
          <w:sz w:val="28"/>
          <w:szCs w:val="28"/>
        </w:rPr>
        <w:t xml:space="preserve"> người được hưởng phụ cấp thâm niên nhà giáo là: 156 người.</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So với số cán bộ, giảng viên trực tiếp giảng dạy tại trường là 202 người, số chênh lệch 46 người chưa được hưởng phụ cấp thâm niên nhà giáo, vì chưa giảng dạy đủ 60 tháng nên nhà trường chưa đề nghị ban hành quyết định hưởng phụ cấp thâm niên lần đầu.</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độc hại (Nhân viên Phục vụ - lao công):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Thông tư 07/2005/TT-BNV ngày 05 tháng 01 năm 2005 của Bộ nội vụ về hướng dẫn thực hiện chế độ phụ cấp độc hại, nguy hiểm đối với cán bộ, công chức,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 hưởng phụ</w:t>
      </w:r>
      <w:r w:rsidRPr="0018251A">
        <w:rPr>
          <w:rFonts w:ascii="Times New Roman" w:hAnsi="Times New Roman" w:cs="Times New Roman"/>
          <w:color w:val="1F1F1F" w:themeColor="text1"/>
          <w:sz w:val="28"/>
          <w:szCs w:val="28"/>
        </w:rPr>
        <w:t xml:space="preserve"> cấp độc hại là: 14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 xml:space="preserve">Phụ cấp trách nhiệm công việc (Bảo vệ, Thủ quỹ):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Thông tư 05-2005/BNV ngày 05 tháng 01 năm 2005 của Bộ nội vụ về hướng dẫn thực hiện chế độ phụ cấp trách nhiệm công việc đối với cán bộ, công chức,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 hưởng phụ cấp</w:t>
      </w:r>
      <w:r w:rsidRPr="0018251A">
        <w:rPr>
          <w:rFonts w:ascii="Times New Roman" w:hAnsi="Times New Roman" w:cs="Times New Roman"/>
          <w:color w:val="1F1F1F" w:themeColor="text1"/>
          <w:sz w:val="28"/>
          <w:szCs w:val="28"/>
        </w:rPr>
        <w:t xml:space="preserve"> trách nhiệm công việc là: 13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trách nhiệm đối với cấp ủy viên:</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Quy định số 169/QĐ/TW ngày 24 tháng 6 năm 2008 về quy định chế độ phụ cấp trách nhiệm đối với cấp ủy viên các cấp.</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lastRenderedPageBreak/>
        <w:t>Số người</w:t>
      </w:r>
      <w:r w:rsidRPr="0018251A">
        <w:rPr>
          <w:rFonts w:ascii="Times New Roman" w:hAnsi="Times New Roman" w:cs="Times New Roman"/>
          <w:color w:val="1F1F1F" w:themeColor="text1"/>
          <w:sz w:val="28"/>
          <w:szCs w:val="28"/>
        </w:rPr>
        <w:t xml:space="preserve"> được hưởng phụ cấp đối với cấp ủy viên là: 07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trách nhiệm công việc Kế toán trưởng:</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1F1F1F" w:themeColor="text1"/>
          <w:sz w:val="28"/>
          <w:szCs w:val="28"/>
        </w:rPr>
      </w:pPr>
      <w:r w:rsidRPr="0018251A">
        <w:rPr>
          <w:rFonts w:ascii="Times New Roman" w:hAnsi="Times New Roman" w:cs="Times New Roman"/>
          <w:bCs/>
          <w:color w:val="1F1F1F" w:themeColor="text1"/>
          <w:sz w:val="28"/>
          <w:szCs w:val="28"/>
        </w:rPr>
        <w:t>Thực hiện theo Thông tư liên tịch số 163/2013/TTLT-BTC-BNV ngày 15 tháng 11 năm 2013 của Bộ Tài chính – Bộ Nội vụ về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Số người được hưởng</w:t>
      </w:r>
      <w:r w:rsidRPr="0018251A">
        <w:rPr>
          <w:rFonts w:ascii="Times New Roman" w:hAnsi="Times New Roman" w:cs="Times New Roman"/>
          <w:color w:val="1F1F1F" w:themeColor="text1"/>
          <w:sz w:val="28"/>
          <w:szCs w:val="28"/>
        </w:rPr>
        <w:t xml:space="preserve"> phụ cấp công việc kế toán trưởng là: 01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1F1F1F" w:themeColor="text1"/>
          <w:sz w:val="28"/>
          <w:szCs w:val="28"/>
        </w:rPr>
      </w:pPr>
      <w:r w:rsidRPr="0018251A">
        <w:rPr>
          <w:rFonts w:ascii="Times New Roman" w:hAnsi="Times New Roman" w:cs="Times New Roman"/>
          <w:i/>
          <w:color w:val="1F1F1F" w:themeColor="text1"/>
          <w:sz w:val="28"/>
          <w:szCs w:val="28"/>
        </w:rPr>
        <w:t>Phụ cấp trách nhiệm cán bộ làm công tác Đoàn Thanh niên:</w:t>
      </w:r>
    </w:p>
    <w:p w:rsidR="00F7588B" w:rsidRPr="0018251A" w:rsidRDefault="00741D8D" w:rsidP="00741D8D">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bCs/>
          <w:color w:val="1F1F1F" w:themeColor="text1"/>
          <w:sz w:val="28"/>
          <w:szCs w:val="28"/>
        </w:rPr>
        <w:t>Thực hiện theo Quyết định số 13/2013/QĐ-TTg ngày 06 tháng 02 năm 2013 của Thủ tướng chính phủ về quyết định chế độ chính sách đối với cán bộ đoàn thanh niên cộng sản Hồ Chí Minh, Hội Sinh viên Việt Nam, Hội liên hiệp Thanh niên Việt Nam trong các cơ sở giáo dục và cơ sở dạy nghề.</w:t>
      </w:r>
    </w:p>
    <w:p w:rsidR="008E1D75" w:rsidRPr="0018251A" w:rsidRDefault="008E1D75" w:rsidP="00B748AB">
      <w:pPr>
        <w:pStyle w:val="ListParagraph"/>
        <w:numPr>
          <w:ilvl w:val="0"/>
          <w:numId w:val="1"/>
        </w:numPr>
        <w:jc w:val="both"/>
        <w:rPr>
          <w:rFonts w:ascii="Times New Roman" w:hAnsi="Times New Roman" w:cs="Times New Roman"/>
          <w:b/>
          <w:color w:val="1F1F1F" w:themeColor="text1"/>
          <w:sz w:val="28"/>
          <w:szCs w:val="28"/>
        </w:rPr>
      </w:pPr>
      <w:r w:rsidRPr="0018251A">
        <w:rPr>
          <w:rFonts w:ascii="Times New Roman" w:hAnsi="Times New Roman" w:cs="Times New Roman"/>
          <w:b/>
          <w:color w:val="1F1F1F" w:themeColor="text1"/>
          <w:sz w:val="28"/>
          <w:szCs w:val="28"/>
        </w:rPr>
        <w:t>Công tác đào tạo, bồi dưỡng và bồi dưỡng thường xuyên</w:t>
      </w:r>
      <w:r w:rsidR="00D200D1" w:rsidRPr="0018251A">
        <w:rPr>
          <w:rFonts w:ascii="Times New Roman" w:hAnsi="Times New Roman" w:cs="Times New Roman"/>
          <w:b/>
          <w:color w:val="1F1F1F" w:themeColor="text1"/>
          <w:sz w:val="28"/>
          <w:szCs w:val="28"/>
        </w:rPr>
        <w:t>:</w:t>
      </w:r>
    </w:p>
    <w:p w:rsidR="00D200D1" w:rsidRPr="0018251A" w:rsidRDefault="00D200D1" w:rsidP="0018251A">
      <w:pPr>
        <w:pStyle w:val="ListParagraph"/>
        <w:numPr>
          <w:ilvl w:val="0"/>
          <w:numId w:val="3"/>
        </w:numPr>
        <w:ind w:left="0" w:firstLine="578"/>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Số lượng CB-GV-NV đạt trình độ từ trung cấp </w:t>
      </w:r>
      <w:r w:rsidR="00D60CCB" w:rsidRPr="00D60CCB">
        <w:rPr>
          <w:rFonts w:ascii="Times New Roman" w:hAnsi="Times New Roman" w:cs="Times New Roman"/>
          <w:color w:val="FF0000"/>
          <w:sz w:val="28"/>
          <w:szCs w:val="28"/>
        </w:rPr>
        <w:t xml:space="preserve">Chính trị </w:t>
      </w:r>
      <w:r w:rsidRPr="0018251A">
        <w:rPr>
          <w:rFonts w:ascii="Times New Roman" w:hAnsi="Times New Roman" w:cs="Times New Roman"/>
          <w:color w:val="1F1F1F" w:themeColor="text1"/>
          <w:sz w:val="28"/>
          <w:szCs w:val="28"/>
        </w:rPr>
        <w:t xml:space="preserve">trở lên: </w:t>
      </w:r>
      <w:r w:rsidR="00AF6432" w:rsidRPr="0018251A">
        <w:rPr>
          <w:rFonts w:ascii="Times New Roman" w:hAnsi="Times New Roman" w:cs="Times New Roman"/>
          <w:color w:val="1F1F1F" w:themeColor="text1"/>
          <w:sz w:val="28"/>
          <w:szCs w:val="28"/>
        </w:rPr>
        <w:t>36</w:t>
      </w:r>
      <w:r w:rsidRPr="0018251A">
        <w:rPr>
          <w:rFonts w:ascii="Times New Roman" w:hAnsi="Times New Roman" w:cs="Times New Roman"/>
          <w:color w:val="1F1F1F" w:themeColor="text1"/>
          <w:sz w:val="28"/>
          <w:szCs w:val="28"/>
        </w:rPr>
        <w:t>/</w:t>
      </w:r>
      <w:r w:rsidR="0018251A" w:rsidRPr="0018251A">
        <w:rPr>
          <w:rFonts w:ascii="Times New Roman" w:hAnsi="Times New Roman" w:cs="Times New Roman"/>
          <w:color w:val="1F1F1F" w:themeColor="text1"/>
          <w:sz w:val="28"/>
          <w:szCs w:val="28"/>
        </w:rPr>
        <w:t>335,</w:t>
      </w:r>
      <w:r w:rsidRPr="0018251A">
        <w:rPr>
          <w:rFonts w:ascii="Times New Roman" w:hAnsi="Times New Roman" w:cs="Times New Roman"/>
          <w:color w:val="1F1F1F" w:themeColor="text1"/>
          <w:sz w:val="28"/>
          <w:szCs w:val="28"/>
        </w:rPr>
        <w:t xml:space="preserve"> đạt tỉ lệ: </w:t>
      </w:r>
      <w:r w:rsidR="0018251A" w:rsidRPr="0018251A">
        <w:rPr>
          <w:rFonts w:ascii="Times New Roman" w:hAnsi="Times New Roman" w:cs="Times New Roman"/>
          <w:color w:val="1F1F1F" w:themeColor="text1"/>
          <w:sz w:val="28"/>
          <w:szCs w:val="28"/>
        </w:rPr>
        <w:t>10.75</w:t>
      </w:r>
      <w:r w:rsidRPr="0018251A">
        <w:rPr>
          <w:rFonts w:ascii="Times New Roman" w:hAnsi="Times New Roman" w:cs="Times New Roman"/>
          <w:color w:val="1F1F1F" w:themeColor="text1"/>
          <w:sz w:val="28"/>
          <w:szCs w:val="28"/>
        </w:rPr>
        <w:t>%</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lượng CB-GV-NV đang đi học TC Chính trị: 51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2018: 51 CB-GV-NV</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lượng CB-GV-NV đang đi học nâng chuẩn nghiệp vụ: 32 CB-GV-NV, trong đó:</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Tiến sĩ: 10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2018: 04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2019: 03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2020: 03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Thạc sĩ: 22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2017: 02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2018: 10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2019: 08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2020: 02 CB-GV-NV</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Số lượng CB-GV-NV đang đi học bồi dưỡng Ngoại ngữ, Tin học: Đa số CB-GV-NV tự bồi dưỡng để đạt chuẩn về trình độ tin học, ngoại ngữ. Trong đó có 09 GV bộ môn Anh văn tham gia bồi dưỡng theo ĐANNQG 2020.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lastRenderedPageBreak/>
        <w:t>Dự kiến trong những năm tới nhà trường sẽ tạo điều kiện cho CB-GV-NV tham gia các khóa bồi dưỡng tại trường để đạt 100% CB-GV-NV đủ chuẩn về trình độ tin học (từ trình độ A đến đạt chuẩn theo Thông tư số 03/2014/TT-BTTTT); Đến năm 2020: 100% GV bộ môn tiếng Anh đạt trình độ C2 Châu Âu hoặc tương đương (Bậc 6 theo khung năng lực ngoại ngữ Việt Nam), 80% CB-GV-NV đạt trình độ B1 Châu Âu hoặc tương đương</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Số lượng CB-GV-NV đang đi học bồi dưỡng chuyên đề nâng cao kỹ năng nghiệp vụ (trong nước, ngoài nước): Nhà trường cử 02 GV tham dự khóa đào tạo bồi dưỡng giáo viên dạy nghề Cơ khí tại Hàn Quốc từ ngày 26/12/2017 đến ngày 14/01/2018; 01 CBQL và 12 CB-GV-NV tham dự khóa đào tạo kiểm định viên chất lượng giáo dục nghề nghiệp theo Công văn số 28145/SLĐTBXH ngày 30/10/2017 và Công văn số 28144/SLĐTBXH ngày 30/10/2017 của Sở Lao động – Thương binh và Xã hội.</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 xml:space="preserve">Dự kiến bồi dưỡng chuẩn chức danh nghề nghiệp hàng năm: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Nhà trường đạt 100% GV có chứng chỉ nghiệp vụ sư phạm, chứng chỉ sư phạm dạy nghề; Năm 2017 nhà trường đã cử 100% CB-NV ngạch chuyên viên, ngạch kế toán viên tham gia bồi dưỡng để đạt chuẩn chức danh nghề nghiệp</w:t>
      </w:r>
    </w:p>
    <w:p w:rsidR="00681196" w:rsidRPr="0018251A" w:rsidRDefault="00741D8D" w:rsidP="00741D8D">
      <w:pPr>
        <w:pStyle w:val="ListParagraph"/>
        <w:numPr>
          <w:ilvl w:val="0"/>
          <w:numId w:val="3"/>
        </w:numPr>
        <w:tabs>
          <w:tab w:val="left" w:pos="1134"/>
        </w:tabs>
        <w:ind w:left="0" w:firstLine="720"/>
        <w:jc w:val="both"/>
        <w:rPr>
          <w:rFonts w:ascii="Times New Roman" w:hAnsi="Times New Roman" w:cs="Times New Roman"/>
          <w:color w:val="1F1F1F" w:themeColor="text1"/>
          <w:sz w:val="28"/>
          <w:szCs w:val="28"/>
        </w:rPr>
      </w:pPr>
      <w:r w:rsidRPr="0018251A">
        <w:rPr>
          <w:rFonts w:ascii="Times New Roman" w:hAnsi="Times New Roman" w:cs="Times New Roman"/>
          <w:color w:val="1F1F1F" w:themeColor="text1"/>
          <w:sz w:val="28"/>
          <w:szCs w:val="28"/>
        </w:rPr>
        <w:t>Hàng năm nhà trường thực hiện kế hoạch bồi dưỡng theo chủ trương chung của Sở Giáo dục và Đào tạo, Sở Lao động – Thương binh và Xã hội và tiếp tục cử CB-NV tham gia các lớp bồi dưỡng chức danh nghề nghiệp theo yêu cầu của Sở, Ban, Ngành.</w:t>
      </w:r>
      <w:r w:rsidR="006B1508">
        <w:rPr>
          <w:rFonts w:ascii="Times New Roman" w:hAnsi="Times New Roman" w:cs="Times New Roman"/>
          <w:color w:val="1F1F1F" w:themeColor="text1"/>
          <w:sz w:val="28"/>
          <w:szCs w:val="28"/>
        </w:rPr>
        <w:t>/.</w:t>
      </w:r>
      <w:bookmarkStart w:id="0" w:name="_GoBack"/>
      <w:bookmarkEnd w:id="0"/>
    </w:p>
    <w:sectPr w:rsidR="00681196" w:rsidRPr="0018251A" w:rsidSect="00B748AB">
      <w:pgSz w:w="12240" w:h="15840"/>
      <w:pgMar w:top="1440" w:right="1134"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134A5"/>
    <w:multiLevelType w:val="hybridMultilevel"/>
    <w:tmpl w:val="7084E8BE"/>
    <w:lvl w:ilvl="0" w:tplc="7A9EA16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3B7679"/>
    <w:multiLevelType w:val="hybridMultilevel"/>
    <w:tmpl w:val="3912B542"/>
    <w:lvl w:ilvl="0" w:tplc="70D28CF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F292E98"/>
    <w:multiLevelType w:val="hybridMultilevel"/>
    <w:tmpl w:val="70B403A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FF52BE3"/>
    <w:multiLevelType w:val="multilevel"/>
    <w:tmpl w:val="D0700AD8"/>
    <w:lvl w:ilvl="0">
      <w:start w:val="3"/>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C0CCCA48"/>
    <w:lvl w:ilvl="0" w:tplc="C916D4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955088"/>
    <w:multiLevelType w:val="hybridMultilevel"/>
    <w:tmpl w:val="ABC66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AF732E"/>
    <w:multiLevelType w:val="multilevel"/>
    <w:tmpl w:val="E740145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0"/>
  </w:num>
  <w:num w:numId="4">
    <w:abstractNumId w:val="2"/>
  </w:num>
  <w:num w:numId="5">
    <w:abstractNumId w:val="4"/>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AD1"/>
    <w:rsid w:val="000C0F4C"/>
    <w:rsid w:val="00116339"/>
    <w:rsid w:val="001430F7"/>
    <w:rsid w:val="0018251A"/>
    <w:rsid w:val="001B114D"/>
    <w:rsid w:val="002056DD"/>
    <w:rsid w:val="002C726D"/>
    <w:rsid w:val="004B4CC2"/>
    <w:rsid w:val="005009F7"/>
    <w:rsid w:val="005625B5"/>
    <w:rsid w:val="00662AD1"/>
    <w:rsid w:val="00681196"/>
    <w:rsid w:val="006B1508"/>
    <w:rsid w:val="00741D8D"/>
    <w:rsid w:val="007D4A04"/>
    <w:rsid w:val="008717CB"/>
    <w:rsid w:val="008E1D75"/>
    <w:rsid w:val="008E365C"/>
    <w:rsid w:val="00933F00"/>
    <w:rsid w:val="00A90CA0"/>
    <w:rsid w:val="00AF6432"/>
    <w:rsid w:val="00B748AB"/>
    <w:rsid w:val="00B9068D"/>
    <w:rsid w:val="00C74BF2"/>
    <w:rsid w:val="00CC639A"/>
    <w:rsid w:val="00D200D1"/>
    <w:rsid w:val="00D3611E"/>
    <w:rsid w:val="00D43761"/>
    <w:rsid w:val="00D60CCB"/>
    <w:rsid w:val="00D63D4E"/>
    <w:rsid w:val="00DB0529"/>
    <w:rsid w:val="00E4180E"/>
    <w:rsid w:val="00E52AD5"/>
    <w:rsid w:val="00E57135"/>
    <w:rsid w:val="00EC2A5F"/>
    <w:rsid w:val="00EE32D7"/>
    <w:rsid w:val="00F7588B"/>
    <w:rsid w:val="00F81FBE"/>
    <w:rsid w:val="00F8745F"/>
    <w:rsid w:val="00FA6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6</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15</cp:revision>
  <dcterms:created xsi:type="dcterms:W3CDTF">2017-11-28T07:16:00Z</dcterms:created>
  <dcterms:modified xsi:type="dcterms:W3CDTF">2017-12-11T00:25:00Z</dcterms:modified>
</cp:coreProperties>
</file>